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C" w:rsidRPr="000E6C70" w:rsidRDefault="00E53F7C" w:rsidP="00E53F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C70">
        <w:rPr>
          <w:rFonts w:ascii="Times New Roman" w:eastAsia="Calibri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E53F7C" w:rsidRPr="000E6C70" w:rsidRDefault="00E53F7C" w:rsidP="00E53F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6C70">
        <w:rPr>
          <w:rFonts w:ascii="Times New Roman" w:eastAsia="Calibri" w:hAnsi="Times New Roman" w:cs="Times New Roman"/>
          <w:sz w:val="24"/>
          <w:szCs w:val="24"/>
        </w:rPr>
        <w:t>Кочковский</w:t>
      </w:r>
      <w:proofErr w:type="spellEnd"/>
      <w:r w:rsidRPr="000E6C70">
        <w:rPr>
          <w:rFonts w:ascii="Times New Roman" w:eastAsia="Calibri" w:hAnsi="Times New Roman" w:cs="Times New Roman"/>
          <w:sz w:val="24"/>
          <w:szCs w:val="24"/>
        </w:rPr>
        <w:t xml:space="preserve"> детский сад «Солнышко» </w:t>
      </w:r>
      <w:proofErr w:type="spellStart"/>
      <w:r w:rsidRPr="000E6C70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Кочковского</w:t>
      </w:r>
      <w:proofErr w:type="spellEnd"/>
      <w:r w:rsidRPr="000E6C70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района Новосибирской области.</w:t>
      </w:r>
    </w:p>
    <w:p w:rsidR="00E53F7C" w:rsidRPr="000E6C70" w:rsidRDefault="00E53F7C" w:rsidP="00E53F7C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3F7C" w:rsidRPr="000E6C70" w:rsidRDefault="00E53F7C" w:rsidP="00E53F7C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3F7C" w:rsidRPr="000E6C70" w:rsidRDefault="00E53F7C" w:rsidP="00E53F7C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3F7C" w:rsidRPr="000E6C70" w:rsidRDefault="00E53F7C" w:rsidP="00E53F7C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3F7C" w:rsidRPr="000E6C70" w:rsidRDefault="00E53F7C" w:rsidP="00E53F7C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3F7C" w:rsidRPr="000E6C70" w:rsidRDefault="00E53F7C" w:rsidP="00E53F7C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3F7C" w:rsidRPr="000E6C70" w:rsidRDefault="00E53F7C" w:rsidP="00E53F7C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3F7C" w:rsidRPr="000E6C70" w:rsidRDefault="00E53F7C" w:rsidP="00937DFF">
      <w:pPr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0E6C7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Конспект организованной образовательной деятельности для детей подготовительной группы</w:t>
      </w:r>
      <w:r w:rsidR="006A0666" w:rsidRPr="000E6C7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E6C7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«Своя игра</w:t>
      </w:r>
      <w:r w:rsidR="00937DFF" w:rsidRPr="000E6C7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», с использованием ИКТ.</w:t>
      </w: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6C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>
                <wp:simplePos x="0" y="0"/>
                <wp:positionH relativeFrom="margin">
                  <wp:posOffset>329565</wp:posOffset>
                </wp:positionH>
                <wp:positionV relativeFrom="page">
                  <wp:posOffset>6172200</wp:posOffset>
                </wp:positionV>
                <wp:extent cx="4953000" cy="83820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F7C" w:rsidRPr="005E090E" w:rsidRDefault="00E53F7C" w:rsidP="00E53F7C">
                            <w:pPr>
                              <w:pStyle w:val="a3"/>
                              <w:spacing w:before="40" w:after="560" w:line="216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090E">
                              <w:rPr>
                                <w:color w:val="000000"/>
                                <w:sz w:val="28"/>
                                <w:szCs w:val="28"/>
                              </w:rPr>
                              <w:t>Автор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 w:rsidRPr="005E090E">
                              <w:rPr>
                                <w:color w:val="000000"/>
                                <w:sz w:val="28"/>
                                <w:szCs w:val="28"/>
                              </w:rPr>
                              <w:t>: Василенко Лариса Геннадьев</w:t>
                            </w:r>
                            <w:r w:rsidR="004B35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на, </w:t>
                            </w:r>
                            <w:r w:rsidR="00262797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Сивцова Анна Андреевна.</w:t>
                            </w:r>
                          </w:p>
                          <w:p w:rsidR="00E53F7C" w:rsidRPr="004459FE" w:rsidRDefault="00E53F7C" w:rsidP="00E53F7C">
                            <w:pPr>
                              <w:pStyle w:val="a3"/>
                              <w:spacing w:before="8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.95pt;margin-top:486pt;width:390pt;height:66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" filled="f" stroked="f" strokeweight=".5pt">
                <v:textbox inset="0,0,0,0">
                  <w:txbxContent>
                    <w:p w:rsidR="00E53F7C" w:rsidRPr="005E090E" w:rsidRDefault="00E53F7C" w:rsidP="00E53F7C">
                      <w:pPr>
                        <w:pStyle w:val="a3"/>
                        <w:spacing w:before="40" w:after="560" w:line="216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E090E">
                        <w:rPr>
                          <w:color w:val="000000"/>
                          <w:sz w:val="28"/>
                          <w:szCs w:val="28"/>
                        </w:rPr>
                        <w:t>Автор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ы</w:t>
                      </w:r>
                      <w:r w:rsidRPr="005E090E">
                        <w:rPr>
                          <w:color w:val="000000"/>
                          <w:sz w:val="28"/>
                          <w:szCs w:val="28"/>
                        </w:rPr>
                        <w:t>: Василенко Лариса Геннадьев</w:t>
                      </w:r>
                      <w:r w:rsidR="004B354E">
                        <w:rPr>
                          <w:color w:val="000000"/>
                          <w:sz w:val="28"/>
                          <w:szCs w:val="28"/>
                        </w:rPr>
                        <w:t xml:space="preserve">на, </w:t>
                      </w:r>
                      <w:r w:rsidR="00262797">
                        <w:rPr>
                          <w:color w:val="000000"/>
                          <w:sz w:val="28"/>
                          <w:szCs w:val="28"/>
                        </w:rPr>
                        <w:t>Сивцова Анна Андреевна.</w:t>
                      </w:r>
                    </w:p>
                    <w:p w:rsidR="00E53F7C" w:rsidRPr="004459FE" w:rsidRDefault="00E53F7C" w:rsidP="00E53F7C">
                      <w:pPr>
                        <w:pStyle w:val="a3"/>
                        <w:spacing w:before="8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Pr="000E6C70" w:rsidRDefault="00E53F7C" w:rsidP="00E5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F7C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 г</w:t>
      </w:r>
    </w:p>
    <w:p w:rsid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C70" w:rsidRPr="000E6C70" w:rsidRDefault="000E6C70" w:rsidP="000E6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340B" w:rsidRPr="000E6C70" w:rsidRDefault="00E53F7C" w:rsidP="00F0340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6C70">
        <w:rPr>
          <w:rFonts w:eastAsia="Calibri"/>
          <w:b/>
        </w:rPr>
        <w:lastRenderedPageBreak/>
        <w:t>Цель:</w:t>
      </w:r>
      <w:r w:rsidRPr="000E6C70">
        <w:rPr>
          <w:rFonts w:eastAsia="Calibri"/>
          <w:color w:val="C00000"/>
        </w:rPr>
        <w:t xml:space="preserve"> </w:t>
      </w:r>
      <w:r w:rsidR="00A20F27" w:rsidRPr="000E6C70">
        <w:rPr>
          <w:color w:val="111111"/>
        </w:rPr>
        <w:t>формировать</w:t>
      </w:r>
      <w:r w:rsidR="00F0340B" w:rsidRPr="000E6C70">
        <w:rPr>
          <w:color w:val="111111"/>
        </w:rPr>
        <w:t xml:space="preserve"> у детей</w:t>
      </w:r>
      <w:r w:rsidR="00A20F27" w:rsidRPr="000E6C70">
        <w:rPr>
          <w:color w:val="111111"/>
        </w:rPr>
        <w:t xml:space="preserve"> умение</w:t>
      </w:r>
      <w:r w:rsidR="00F0340B" w:rsidRPr="000E6C70">
        <w:rPr>
          <w:color w:val="111111"/>
        </w:rPr>
        <w:t xml:space="preserve"> применять полученные ранее </w:t>
      </w:r>
      <w:r w:rsidR="004B354E" w:rsidRPr="000E6C70">
        <w:rPr>
          <w:color w:val="111111"/>
        </w:rPr>
        <w:t>знания</w:t>
      </w:r>
      <w:r w:rsidR="00F0340B" w:rsidRPr="000E6C70">
        <w:rPr>
          <w:color w:val="111111"/>
        </w:rPr>
        <w:t xml:space="preserve">, используя </w:t>
      </w:r>
      <w:r w:rsidR="00937DFF" w:rsidRPr="000E6C70">
        <w:rPr>
          <w:color w:val="111111"/>
        </w:rPr>
        <w:t>информационно-компьютерные технологии</w:t>
      </w:r>
      <w:r w:rsidR="00F0340B" w:rsidRPr="000E6C70">
        <w:rPr>
          <w:color w:val="111111"/>
        </w:rPr>
        <w:t>.</w:t>
      </w:r>
    </w:p>
    <w:p w:rsidR="00E53F7C" w:rsidRPr="000E6C70" w:rsidRDefault="008E1E25" w:rsidP="00937D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E6C70">
        <w:rPr>
          <w:rFonts w:eastAsia="Calibri"/>
          <w:b/>
        </w:rPr>
        <w:t>Задачи:</w:t>
      </w:r>
      <w:r w:rsidRPr="000E6C70">
        <w:rPr>
          <w:rFonts w:eastAsia="Calibri"/>
        </w:rPr>
        <w:t xml:space="preserve"> </w:t>
      </w:r>
      <w:r w:rsidR="00F0340B" w:rsidRPr="000E6C70">
        <w:rPr>
          <w:rStyle w:val="a6"/>
          <w:b w:val="0"/>
          <w:color w:val="111111"/>
          <w:bdr w:val="none" w:sz="0" w:space="0" w:color="auto" w:frame="1"/>
        </w:rPr>
        <w:t>развивать</w:t>
      </w:r>
      <w:r w:rsidR="00F0340B" w:rsidRPr="000E6C70">
        <w:rPr>
          <w:color w:val="111111"/>
        </w:rPr>
        <w:t> познавательные способности детей, умения и навыки диалогической ре</w:t>
      </w:r>
      <w:r w:rsidR="00937DFF" w:rsidRPr="000E6C70">
        <w:rPr>
          <w:color w:val="111111"/>
        </w:rPr>
        <w:t>чи, объяснительной связной речи. Закреплять программный материал по</w:t>
      </w:r>
      <w:r w:rsidR="00937DFF" w:rsidRPr="000E6C70">
        <w:rPr>
          <w:rFonts w:eastAsia="Calibri"/>
        </w:rPr>
        <w:t xml:space="preserve"> следующим образовательным областям: «Познавательное развитие», «Социально-коммуникативное развитие», «Речевое развитие». </w:t>
      </w:r>
      <w:r w:rsidR="00E53F7C" w:rsidRPr="000E6C70">
        <w:rPr>
          <w:color w:val="111111"/>
        </w:rPr>
        <w:t>Воспитывать доброжела</w:t>
      </w:r>
      <w:r w:rsidR="00F0340B" w:rsidRPr="000E6C70">
        <w:rPr>
          <w:color w:val="111111"/>
        </w:rPr>
        <w:t>тельность, дружелюбие, коллективизм</w:t>
      </w:r>
      <w:r w:rsidR="00937DFF" w:rsidRPr="000E6C70">
        <w:rPr>
          <w:color w:val="111111"/>
        </w:rPr>
        <w:t>.</w:t>
      </w:r>
      <w:r w:rsidR="00F0340B" w:rsidRPr="000E6C70">
        <w:rPr>
          <w:color w:val="111111"/>
        </w:rPr>
        <w:t xml:space="preserve"> </w:t>
      </w:r>
    </w:p>
    <w:p w:rsidR="00A20F27" w:rsidRPr="000E6C70" w:rsidRDefault="00A20F27" w:rsidP="00A20F27">
      <w:pPr>
        <w:pStyle w:val="a5"/>
        <w:shd w:val="clear" w:color="auto" w:fill="FFFFFF"/>
        <w:spacing w:before="0" w:beforeAutospacing="0" w:after="0" w:afterAutospacing="0"/>
        <w:rPr>
          <w:color w:val="111111"/>
          <w:u w:val="single"/>
        </w:rPr>
      </w:pPr>
    </w:p>
    <w:p w:rsidR="00A20F27" w:rsidRPr="000E6C70" w:rsidRDefault="00A20F27" w:rsidP="00A20F27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 w:rsidRPr="000E6C70">
        <w:rPr>
          <w:color w:val="111111"/>
          <w:u w:val="single"/>
        </w:rPr>
        <w:t>Интеграция образовательных областей:</w:t>
      </w:r>
      <w:r w:rsidRPr="000E6C70">
        <w:rPr>
          <w:color w:val="111111"/>
        </w:rPr>
        <w:t xml:space="preserve"> </w:t>
      </w:r>
      <w:r w:rsidRPr="000E6C70">
        <w:rPr>
          <w:rFonts w:eastAsia="Calibri"/>
        </w:rPr>
        <w:t>«Познавательное развитие», «Социально-коммуникативное развитие», «Речевое развитие», «Физическое развитие», «Художественно-эстетическое развитие».</w:t>
      </w:r>
    </w:p>
    <w:p w:rsidR="00E53F7C" w:rsidRPr="000E6C70" w:rsidRDefault="008E1E25" w:rsidP="00361963">
      <w:pPr>
        <w:pStyle w:val="a5"/>
        <w:shd w:val="clear" w:color="auto" w:fill="FFFFFF"/>
        <w:spacing w:before="225" w:beforeAutospacing="0" w:after="225" w:afterAutospacing="0"/>
        <w:rPr>
          <w:color w:val="111111"/>
        </w:rPr>
      </w:pPr>
      <w:r w:rsidRPr="000E6C70">
        <w:rPr>
          <w:color w:val="111111"/>
          <w:u w:val="single"/>
        </w:rPr>
        <w:t>Предварительная работа:</w:t>
      </w:r>
      <w:r w:rsidR="00F0340B" w:rsidRPr="000E6C70">
        <w:rPr>
          <w:color w:val="111111"/>
        </w:rPr>
        <w:t xml:space="preserve"> подготовка презентации, подбор заданий и физкультурных пауз, изготовление медалей</w:t>
      </w:r>
      <w:r w:rsidR="00E53F7C" w:rsidRPr="000E6C70">
        <w:rPr>
          <w:color w:val="111111"/>
        </w:rPr>
        <w:t>.</w:t>
      </w:r>
    </w:p>
    <w:p w:rsidR="00E53F7C" w:rsidRPr="000E6C70" w:rsidRDefault="00F0340B" w:rsidP="00361963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 w:rsidRPr="000E6C70">
        <w:rPr>
          <w:color w:val="111111"/>
          <w:u w:val="single"/>
        </w:rPr>
        <w:t>Оборудование</w:t>
      </w:r>
      <w:r w:rsidR="00361963" w:rsidRPr="000E6C70">
        <w:rPr>
          <w:color w:val="111111"/>
          <w:u w:val="single"/>
        </w:rPr>
        <w:t xml:space="preserve"> и материалы</w:t>
      </w:r>
      <w:r w:rsidRPr="000E6C70">
        <w:rPr>
          <w:color w:val="111111"/>
          <w:u w:val="single"/>
        </w:rPr>
        <w:t>:</w:t>
      </w:r>
      <w:r w:rsidRPr="000E6C70">
        <w:rPr>
          <w:color w:val="111111"/>
        </w:rPr>
        <w:t xml:space="preserve"> презентация, </w:t>
      </w:r>
      <w:r w:rsidR="00937DFF" w:rsidRPr="000E6C70">
        <w:rPr>
          <w:color w:val="111111"/>
        </w:rPr>
        <w:t xml:space="preserve">мультимедийный </w:t>
      </w:r>
      <w:r w:rsidRPr="000E6C70">
        <w:rPr>
          <w:color w:val="111111"/>
        </w:rPr>
        <w:t>проектор,</w:t>
      </w:r>
      <w:r w:rsidR="00937DFF" w:rsidRPr="000E6C70">
        <w:rPr>
          <w:color w:val="111111"/>
        </w:rPr>
        <w:t xml:space="preserve"> экран,</w:t>
      </w:r>
      <w:r w:rsidR="00361963" w:rsidRPr="000E6C70">
        <w:rPr>
          <w:color w:val="111111"/>
        </w:rPr>
        <w:t xml:space="preserve"> ноутбук, мешочек с фишками, медали, листы бумаги по количеству детей, простые карандаши</w:t>
      </w:r>
    </w:p>
    <w:p w:rsidR="00361963" w:rsidRPr="000E6C70" w:rsidRDefault="00361963" w:rsidP="00E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011E22" w:rsidRPr="000E6C70" w:rsidRDefault="00361963" w:rsidP="0001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6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Ребята, а вы видели по телевизору «Свою игру»? А правила игры знаете? Хотите в неё поиграть? Для этого нам надо поделиться на три команды. Я вам предлагаю мешочек с фишками разного цвета: красные, жёлтые, зелёные. Когда вы достанете свою фишку, то проходите за стол, где лежит кубик такого же цвета. Фишку положите в тарелочку рядом с кубиком. У нас</w:t>
      </w:r>
      <w:r w:rsidR="0045666F"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есть три команды и </w:t>
      </w:r>
      <w:r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жюри – это ваши родители</w:t>
      </w:r>
      <w:r w:rsidR="0045666F"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сейчас надо выбрать капитана своей команды. Вы можете договориться или выбрать капитана используя считалку. Капитаны с помощью игры «Камень, ножницы, бумага» определят чья команда будет первой, второй и третьей выбирать</w:t>
      </w:r>
      <w:r w:rsidR="004B354E"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задания</w:t>
      </w:r>
      <w:r w:rsidR="0045666F"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Отвечать первой</w:t>
      </w:r>
      <w:r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666F"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будет та команда, которая выбрала вопрос. Если они не смогут ответить или ответ будет не правильным, то ответить может любая команда, которая первая поднимет свой кубик.</w:t>
      </w:r>
      <w:r w:rsidR="00CC230C"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30C"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команда ответила правильно, то она выбирает следующий вопрос. </w:t>
      </w:r>
      <w:r w:rsidR="004B354E"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разделены на пять тем, в каждой теме</w:t>
      </w:r>
      <w:r w:rsidR="00CC230C" w:rsidRPr="000E6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пять вопросов по 5, 10, 15, 20, 25 баллов. </w:t>
      </w:r>
      <w:r w:rsidR="00E53F7C"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каждой команды набрать как можно </w:t>
      </w:r>
      <w:r w:rsidR="00CC230C"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большее количество баллов. Есть </w:t>
      </w:r>
      <w:r w:rsidR="00E53F7C"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</w:t>
      </w:r>
      <w:r w:rsidR="00CC230C"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3F7C" w:rsidRPr="000E6C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 в мешке</w:t>
      </w:r>
      <w:r w:rsidR="00CC230C" w:rsidRPr="000E6C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CC230C"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для всех участников игры, и отвечая на него вы должны показать своё творчество.</w:t>
      </w:r>
    </w:p>
    <w:p w:rsidR="00E53F7C" w:rsidRPr="000E6C70" w:rsidRDefault="00E53F7C" w:rsidP="0001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игре предлагаются вопросы по следующим темам:</w:t>
      </w:r>
    </w:p>
    <w:p w:rsidR="00E53F7C" w:rsidRPr="000E6C70" w:rsidRDefault="00262797" w:rsidP="00E53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 всё.</w:t>
      </w:r>
    </w:p>
    <w:p w:rsidR="00E53F7C" w:rsidRPr="000E6C70" w:rsidRDefault="00262797" w:rsidP="00E53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понимаем.</w:t>
      </w:r>
    </w:p>
    <w:p w:rsidR="00E53F7C" w:rsidRPr="000E6C70" w:rsidRDefault="00262797" w:rsidP="00E53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</w:t>
      </w:r>
      <w:r w:rsidR="00011E22"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F7C" w:rsidRPr="000E6C70" w:rsidRDefault="00011E22" w:rsidP="00E53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умеем.</w:t>
      </w:r>
    </w:p>
    <w:p w:rsidR="00E53F7C" w:rsidRPr="000E6C70" w:rsidRDefault="00011E22" w:rsidP="00E53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внимателен.</w:t>
      </w:r>
    </w:p>
    <w:p w:rsidR="00011E22" w:rsidRPr="000E6C70" w:rsidRDefault="00011E22" w:rsidP="00011E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E22" w:rsidRPr="000E6C70" w:rsidRDefault="00262797" w:rsidP="00AB15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Задания по теме «Знаем всё»:</w:t>
      </w:r>
    </w:p>
    <w:p w:rsidR="00262797" w:rsidRPr="000E6C70" w:rsidRDefault="00011E22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1.</w:t>
      </w:r>
      <w:r w:rsidR="00262797" w:rsidRPr="000E6C70">
        <w:rPr>
          <w:color w:val="111111"/>
        </w:rPr>
        <w:t xml:space="preserve"> Назовите дни недели по порядку. </w:t>
      </w:r>
    </w:p>
    <w:p w:rsidR="00262797" w:rsidRPr="000E6C70" w:rsidRDefault="00011E22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 xml:space="preserve">2. </w:t>
      </w:r>
      <w:r w:rsidR="00262797" w:rsidRPr="000E6C70">
        <w:rPr>
          <w:color w:val="111111"/>
        </w:rPr>
        <w:t>Назовите времена года, начиная с этого! (на картине – весна)</w:t>
      </w:r>
    </w:p>
    <w:p w:rsidR="00011E22" w:rsidRPr="000E6C70" w:rsidRDefault="00262797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 xml:space="preserve">3. </w:t>
      </w:r>
      <w:r w:rsidR="00AB1558" w:rsidRPr="000E6C70">
        <w:rPr>
          <w:color w:val="111111"/>
        </w:rPr>
        <w:t>Назовите столицу России.</w:t>
      </w:r>
    </w:p>
    <w:p w:rsidR="00011E22" w:rsidRPr="000E6C70" w:rsidRDefault="00AB1558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4. «Кот в мешке» - станцуйте как бабочки.</w:t>
      </w:r>
    </w:p>
    <w:p w:rsidR="00011E22" w:rsidRPr="000E6C70" w:rsidRDefault="00AB1558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 xml:space="preserve">5. Как называется сказка и кто её написал? Включаем аудиозапись. («Сказка </w:t>
      </w:r>
      <w:r w:rsidR="00A20F27" w:rsidRPr="000E6C70">
        <w:rPr>
          <w:color w:val="111111"/>
        </w:rPr>
        <w:t xml:space="preserve">  </w:t>
      </w:r>
      <w:r w:rsidRPr="000E6C70">
        <w:rPr>
          <w:color w:val="111111"/>
        </w:rPr>
        <w:t>о мёртвой царевне и семи богатырях», А. С. Пушкин.)</w:t>
      </w:r>
    </w:p>
    <w:p w:rsidR="00AB1558" w:rsidRPr="000E6C70" w:rsidRDefault="00AB1558" w:rsidP="00AB15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lastRenderedPageBreak/>
        <w:t>Задания по теме «Мы понимаем»:</w:t>
      </w:r>
    </w:p>
    <w:p w:rsidR="00011E22" w:rsidRPr="000E6C70" w:rsidRDefault="00AB1558" w:rsidP="00AB15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0E6C70">
        <w:rPr>
          <w:color w:val="111111"/>
        </w:rPr>
        <w:t xml:space="preserve">     1. Объясните значение сигналов светофора.</w:t>
      </w:r>
    </w:p>
    <w:p w:rsidR="00011E22" w:rsidRPr="000E6C70" w:rsidRDefault="00AB1558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2. Что обозначает этот дорожный знак? («Пешеходный переход».)</w:t>
      </w:r>
    </w:p>
    <w:p w:rsidR="00011E22" w:rsidRPr="000E6C70" w:rsidRDefault="00AB1558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3. «Кот в мешке», станцуйте как рыбки!</w:t>
      </w:r>
    </w:p>
    <w:p w:rsidR="00AB1558" w:rsidRPr="000E6C70" w:rsidRDefault="00011E22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4.</w:t>
      </w:r>
      <w:r w:rsidR="00AB1558" w:rsidRPr="000E6C70">
        <w:rPr>
          <w:color w:val="111111"/>
        </w:rPr>
        <w:t xml:space="preserve"> Назовите, что нельзя делать на природе.</w:t>
      </w:r>
    </w:p>
    <w:p w:rsidR="00011E22" w:rsidRPr="000E6C70" w:rsidRDefault="00CF0F5D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5. Назовите специальные виды транспорта.</w:t>
      </w:r>
    </w:p>
    <w:p w:rsidR="00CF0F5D" w:rsidRPr="000E6C70" w:rsidRDefault="00CF0F5D" w:rsidP="00CF0F5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Задания по теме «Мы считаем»:</w:t>
      </w:r>
    </w:p>
    <w:p w:rsidR="00011E22" w:rsidRPr="000E6C70" w:rsidRDefault="00CF0F5D" w:rsidP="00CF0F5D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0E6C70">
        <w:rPr>
          <w:color w:val="111111"/>
        </w:rPr>
        <w:t xml:space="preserve">     1. Посчитай в прямом и обратном порядке в пределах 10.</w:t>
      </w:r>
    </w:p>
    <w:p w:rsidR="00011E22" w:rsidRPr="000E6C70" w:rsidRDefault="00CF0F5D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2. Назови предыдущее и последующее числа числу 8.</w:t>
      </w:r>
    </w:p>
    <w:p w:rsidR="00011E22" w:rsidRPr="000E6C70" w:rsidRDefault="00CF0F5D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3. Сколько геометрических фигур изображено на рисунке?</w:t>
      </w:r>
    </w:p>
    <w:p w:rsidR="00011E22" w:rsidRPr="000E6C70" w:rsidRDefault="00011E22" w:rsidP="00AB15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4</w:t>
      </w:r>
      <w:r w:rsidR="00CF0F5D" w:rsidRPr="000E6C70">
        <w:rPr>
          <w:color w:val="111111"/>
        </w:rPr>
        <w:t>. Придумайте и решите задачу по картинке.</w:t>
      </w:r>
    </w:p>
    <w:p w:rsidR="00011E22" w:rsidRPr="000E6C70" w:rsidRDefault="00CF0F5D" w:rsidP="00AB155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5. «Кот в мешке», станцуйте как мышки.</w:t>
      </w:r>
    </w:p>
    <w:p w:rsidR="00CF0F5D" w:rsidRPr="000E6C70" w:rsidRDefault="00CF0F5D" w:rsidP="00CF0F5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Задания по теме «</w:t>
      </w:r>
      <w:r w:rsidR="00494616" w:rsidRPr="000E6C70">
        <w:rPr>
          <w:color w:val="111111"/>
        </w:rPr>
        <w:t>Мы умеем</w:t>
      </w:r>
      <w:r w:rsidRPr="000E6C70">
        <w:rPr>
          <w:color w:val="111111"/>
        </w:rPr>
        <w:t>»:</w:t>
      </w:r>
    </w:p>
    <w:p w:rsidR="00494616" w:rsidRPr="000E6C70" w:rsidRDefault="00494616" w:rsidP="0049461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 xml:space="preserve"> 1. «Кот в мешке», станцуйте как медвежата.</w:t>
      </w:r>
    </w:p>
    <w:p w:rsidR="00CF0F5D" w:rsidRPr="000E6C70" w:rsidRDefault="00494616" w:rsidP="00494616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0E6C70">
        <w:rPr>
          <w:color w:val="111111"/>
        </w:rPr>
        <w:t xml:space="preserve">      2. Сколько слогов в слове «фиалка»?</w:t>
      </w:r>
    </w:p>
    <w:p w:rsidR="00CF0F5D" w:rsidRPr="000E6C70" w:rsidRDefault="00494616" w:rsidP="00CF0F5D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3. Составьте предложение по схеме, по картине.</w:t>
      </w:r>
    </w:p>
    <w:p w:rsidR="00CF0F5D" w:rsidRPr="000E6C70" w:rsidRDefault="00CF0F5D" w:rsidP="00CF0F5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4</w:t>
      </w:r>
      <w:r w:rsidR="00494616" w:rsidRPr="000E6C70">
        <w:rPr>
          <w:color w:val="111111"/>
        </w:rPr>
        <w:t>. Сделайте звуковой анализ слова «чашка».</w:t>
      </w:r>
    </w:p>
    <w:p w:rsidR="00CF0F5D" w:rsidRPr="000E6C70" w:rsidRDefault="00CF0F5D" w:rsidP="00CF0F5D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 xml:space="preserve">5. </w:t>
      </w:r>
      <w:r w:rsidR="00494616" w:rsidRPr="000E6C70">
        <w:rPr>
          <w:color w:val="111111"/>
        </w:rPr>
        <w:t>Определите место звука «А» в слове «аквариум».</w:t>
      </w:r>
    </w:p>
    <w:p w:rsidR="00494616" w:rsidRPr="000E6C70" w:rsidRDefault="00494616" w:rsidP="0049461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Задания по теме «Будь внимателен»:</w:t>
      </w:r>
    </w:p>
    <w:p w:rsidR="00494616" w:rsidRPr="000E6C70" w:rsidRDefault="00494616" w:rsidP="00494616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0E6C70">
        <w:rPr>
          <w:color w:val="111111"/>
        </w:rPr>
        <w:t xml:space="preserve">     1. Посмотрите внимательно на картинку и скажите сколько и какие животные на ней изображены.</w:t>
      </w:r>
    </w:p>
    <w:p w:rsidR="00494616" w:rsidRPr="000E6C70" w:rsidRDefault="00494616" w:rsidP="0049461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2. «Кот в мешке», станцуйте как черепаха.</w:t>
      </w:r>
    </w:p>
    <w:p w:rsidR="00494616" w:rsidRPr="000E6C70" w:rsidRDefault="00A20F27" w:rsidP="00A20F27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0E6C70">
        <w:rPr>
          <w:color w:val="111111"/>
        </w:rPr>
        <w:t xml:space="preserve">     </w:t>
      </w:r>
      <w:r w:rsidR="00494616" w:rsidRPr="000E6C70">
        <w:rPr>
          <w:color w:val="111111"/>
        </w:rPr>
        <w:t xml:space="preserve">3. </w:t>
      </w:r>
      <w:r w:rsidR="00871012" w:rsidRPr="000E6C70">
        <w:rPr>
          <w:color w:val="111111"/>
        </w:rPr>
        <w:t>Чем похожи трава и лягушка?</w:t>
      </w:r>
    </w:p>
    <w:p w:rsidR="00494616" w:rsidRPr="000E6C70" w:rsidRDefault="00494616" w:rsidP="0049461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>4</w:t>
      </w:r>
      <w:r w:rsidR="00871012" w:rsidRPr="000E6C70">
        <w:rPr>
          <w:color w:val="111111"/>
        </w:rPr>
        <w:t>. Нарисуйте по памяти фигуры.</w:t>
      </w:r>
    </w:p>
    <w:p w:rsidR="00494616" w:rsidRPr="000E6C70" w:rsidRDefault="00494616" w:rsidP="0049461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E6C70">
        <w:rPr>
          <w:color w:val="111111"/>
        </w:rPr>
        <w:t xml:space="preserve">5. </w:t>
      </w:r>
      <w:r w:rsidR="00871012" w:rsidRPr="000E6C70">
        <w:rPr>
          <w:color w:val="111111"/>
        </w:rPr>
        <w:t>Осмотрите комнату и назовите как можно больше деревянных предметов.</w:t>
      </w:r>
    </w:p>
    <w:p w:rsidR="00011E22" w:rsidRPr="000E6C70" w:rsidRDefault="00011E22" w:rsidP="00871012">
      <w:pPr>
        <w:pStyle w:val="a5"/>
        <w:shd w:val="clear" w:color="auto" w:fill="FFFFFF"/>
        <w:spacing w:before="225" w:beforeAutospacing="0" w:after="225" w:afterAutospacing="0"/>
        <w:rPr>
          <w:color w:val="111111"/>
        </w:rPr>
      </w:pPr>
      <w:r w:rsidRPr="000E6C70">
        <w:rPr>
          <w:color w:val="111111"/>
        </w:rPr>
        <w:t>Ведущий зада</w:t>
      </w:r>
      <w:r w:rsidR="004B354E" w:rsidRPr="000E6C70">
        <w:rPr>
          <w:color w:val="111111"/>
        </w:rPr>
        <w:t>ёт вопрос командам и даёт время</w:t>
      </w:r>
      <w:r w:rsidRPr="000E6C70">
        <w:rPr>
          <w:color w:val="111111"/>
        </w:rPr>
        <w:t xml:space="preserve"> на обд</w:t>
      </w:r>
      <w:r w:rsidR="004B354E" w:rsidRPr="000E6C70">
        <w:rPr>
          <w:color w:val="111111"/>
        </w:rPr>
        <w:t>умывание. К</w:t>
      </w:r>
      <w:r w:rsidRPr="000E6C70">
        <w:rPr>
          <w:color w:val="111111"/>
        </w:rPr>
        <w:t>оманда, давшая</w:t>
      </w:r>
      <w:r w:rsidR="004B354E" w:rsidRPr="000E6C70">
        <w:rPr>
          <w:color w:val="111111"/>
        </w:rPr>
        <w:t xml:space="preserve"> правильный</w:t>
      </w:r>
      <w:r w:rsidRPr="000E6C70">
        <w:rPr>
          <w:color w:val="111111"/>
        </w:rPr>
        <w:t xml:space="preserve"> ответ</w:t>
      </w:r>
      <w:r w:rsidR="004B354E" w:rsidRPr="000E6C70">
        <w:rPr>
          <w:color w:val="111111"/>
        </w:rPr>
        <w:t>, получае</w:t>
      </w:r>
      <w:r w:rsidRPr="000E6C70">
        <w:rPr>
          <w:color w:val="111111"/>
        </w:rPr>
        <w:t>т заработанные баллы.</w:t>
      </w:r>
    </w:p>
    <w:p w:rsidR="00011E22" w:rsidRPr="000E6C70" w:rsidRDefault="00011E22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E6C70">
        <w:rPr>
          <w:color w:val="111111"/>
        </w:rPr>
        <w:t>Жюри подсчитывается общее количество баллов, подводит итог всей игры и объявляет победителей. Команда, получившая большее количество баллов получа</w:t>
      </w:r>
      <w:r w:rsidR="004B354E" w:rsidRPr="000E6C70">
        <w:rPr>
          <w:color w:val="111111"/>
        </w:rPr>
        <w:t>е</w:t>
      </w:r>
      <w:r w:rsidRPr="000E6C70">
        <w:rPr>
          <w:color w:val="111111"/>
        </w:rPr>
        <w:t>т звание и м</w:t>
      </w:r>
      <w:r w:rsidR="004B354E" w:rsidRPr="000E6C70">
        <w:rPr>
          <w:color w:val="111111"/>
        </w:rPr>
        <w:t>е</w:t>
      </w:r>
      <w:r w:rsidRPr="000E6C70">
        <w:rPr>
          <w:color w:val="111111"/>
        </w:rPr>
        <w:t>дали</w:t>
      </w:r>
      <w:r w:rsidR="004B354E" w:rsidRPr="000E6C70">
        <w:rPr>
          <w:color w:val="111111"/>
        </w:rPr>
        <w:t xml:space="preserve"> «Грамотеи». Другие команды получают звания и медали: «</w:t>
      </w:r>
      <w:proofErr w:type="spellStart"/>
      <w:r w:rsidR="004B354E" w:rsidRPr="000E6C70">
        <w:rPr>
          <w:color w:val="111111"/>
        </w:rPr>
        <w:t>Знайки</w:t>
      </w:r>
      <w:proofErr w:type="spellEnd"/>
      <w:r w:rsidR="004B354E" w:rsidRPr="000E6C70">
        <w:rPr>
          <w:color w:val="111111"/>
        </w:rPr>
        <w:t xml:space="preserve">» и «Умники и умницы». </w:t>
      </w:r>
    </w:p>
    <w:p w:rsidR="003620A6" w:rsidRPr="000E6C70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3620A6" w:rsidRPr="000E6C70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3620A6" w:rsidRPr="000E6C70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3620A6" w:rsidRPr="000E6C70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3620A6" w:rsidRPr="000E6C70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620A6" w:rsidRDefault="003620A6" w:rsidP="004B354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3620A6" w:rsidRDefault="003620A6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p w:rsidR="00C00D37" w:rsidRDefault="00C00D37">
      <w:pPr>
        <w:rPr>
          <w:rFonts w:ascii="Times New Roman" w:hAnsi="Times New Roman" w:cs="Times New Roman"/>
          <w:b/>
          <w:sz w:val="28"/>
          <w:szCs w:val="28"/>
        </w:rPr>
      </w:pPr>
    </w:p>
    <w:sectPr w:rsidR="00C0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BE4"/>
    <w:multiLevelType w:val="multilevel"/>
    <w:tmpl w:val="CC3E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0"/>
    <w:rsid w:val="00011E22"/>
    <w:rsid w:val="000E6C70"/>
    <w:rsid w:val="00262797"/>
    <w:rsid w:val="00361963"/>
    <w:rsid w:val="003620A6"/>
    <w:rsid w:val="003F02F0"/>
    <w:rsid w:val="0045666F"/>
    <w:rsid w:val="00494616"/>
    <w:rsid w:val="004B354E"/>
    <w:rsid w:val="006A0666"/>
    <w:rsid w:val="008450D0"/>
    <w:rsid w:val="00871012"/>
    <w:rsid w:val="008E1E25"/>
    <w:rsid w:val="00937DFF"/>
    <w:rsid w:val="00A20F27"/>
    <w:rsid w:val="00AB1558"/>
    <w:rsid w:val="00C00D37"/>
    <w:rsid w:val="00CC230C"/>
    <w:rsid w:val="00CF0F5D"/>
    <w:rsid w:val="00E53F7C"/>
    <w:rsid w:val="00F0340B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5A07-BB1E-4033-AAC2-DA671B1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3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53F7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5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9</cp:revision>
  <dcterms:created xsi:type="dcterms:W3CDTF">2019-05-02T07:56:00Z</dcterms:created>
  <dcterms:modified xsi:type="dcterms:W3CDTF">2019-10-20T14:31:00Z</dcterms:modified>
</cp:coreProperties>
</file>